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DFC3" w14:textId="1995EF6B" w:rsidR="00AD1B76" w:rsidRPr="002467D7" w:rsidRDefault="00AD1B76" w:rsidP="00AD1B76">
      <w:pPr>
        <w:rPr>
          <w:rFonts w:ascii="TH SarabunPSK" w:hAnsi="TH SarabunPSK" w:cs="TH SarabunPSK" w:hint="cs"/>
          <w:b/>
          <w:bCs/>
          <w:sz w:val="24"/>
          <w:szCs w:val="24"/>
        </w:rPr>
      </w:pPr>
      <w:r w:rsidRPr="002467D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ผลการทดสอบ </w:t>
      </w:r>
      <w:proofErr w:type="spellStart"/>
      <w:r w:rsidRPr="002467D7">
        <w:rPr>
          <w:rFonts w:ascii="TH SarabunPSK" w:hAnsi="TH SarabunPSK" w:cs="TH SarabunPSK" w:hint="cs"/>
          <w:b/>
          <w:bCs/>
          <w:sz w:val="24"/>
          <w:szCs w:val="24"/>
        </w:rPr>
        <w:t>DateOfBirth</w:t>
      </w:r>
      <w:proofErr w:type="spellEnd"/>
      <w:r w:rsidRPr="002467D7">
        <w:rPr>
          <w:rFonts w:ascii="TH SarabunPSK" w:hAnsi="TH SarabunPSK" w:cs="TH SarabunPSK" w:hint="cs"/>
          <w:b/>
          <w:bCs/>
          <w:sz w:val="24"/>
          <w:szCs w:val="24"/>
        </w:rPr>
        <w:t xml:space="preserve"> </w:t>
      </w:r>
      <w:r w:rsidRPr="002467D7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ตาม </w:t>
      </w:r>
      <w:r w:rsidRPr="002467D7">
        <w:rPr>
          <w:rFonts w:ascii="TH SarabunPSK" w:hAnsi="TH SarabunPSK" w:cs="TH SarabunPSK" w:hint="cs"/>
          <w:b/>
          <w:bCs/>
          <w:sz w:val="24"/>
          <w:szCs w:val="24"/>
        </w:rPr>
        <w:t>Format NCB</w:t>
      </w:r>
    </w:p>
    <w:p w14:paraId="280E9F88" w14:textId="540AFF12" w:rsidR="00AD1B76" w:rsidRPr="002467D7" w:rsidRDefault="00AD1B76" w:rsidP="00AD1B76">
      <w:pPr>
        <w:rPr>
          <w:rFonts w:ascii="TH SarabunPSK" w:hAnsi="TH SarabunPSK" w:cs="TH SarabunPSK" w:hint="cs"/>
          <w:sz w:val="24"/>
          <w:szCs w:val="24"/>
        </w:rPr>
      </w:pPr>
    </w:p>
    <w:p w14:paraId="44E82723" w14:textId="3F6B9F54" w:rsidR="00AD1B76" w:rsidRPr="002467D7" w:rsidRDefault="00AD1B76" w:rsidP="00AD1B76">
      <w:pPr>
        <w:rPr>
          <w:rFonts w:ascii="TH SarabunPSK" w:hAnsi="TH SarabunPSK" w:cs="TH SarabunPSK" w:hint="cs"/>
          <w:sz w:val="24"/>
          <w:szCs w:val="24"/>
          <w:cs/>
        </w:rPr>
      </w:pPr>
      <w:r w:rsidRPr="002467D7">
        <w:rPr>
          <w:rFonts w:ascii="TH SarabunPSK" w:hAnsi="TH SarabunPSK" w:cs="TH SarabunPSK" w:hint="cs"/>
          <w:sz w:val="24"/>
          <w:szCs w:val="24"/>
          <w:cs/>
        </w:rPr>
        <w:t xml:space="preserve">รันที่เครื่อง </w:t>
      </w:r>
      <w:r w:rsidRPr="002467D7">
        <w:rPr>
          <w:rFonts w:ascii="TH SarabunPSK" w:hAnsi="TH SarabunPSK" w:cs="TH SarabunPSK" w:hint="cs"/>
          <w:sz w:val="24"/>
          <w:szCs w:val="24"/>
        </w:rPr>
        <w:t xml:space="preserve">Local </w:t>
      </w:r>
      <w:r w:rsidRPr="002467D7">
        <w:rPr>
          <w:rFonts w:ascii="TH SarabunPSK" w:hAnsi="TH SarabunPSK" w:cs="TH SarabunPSK" w:hint="cs"/>
          <w:sz w:val="24"/>
          <w:szCs w:val="24"/>
          <w:cs/>
        </w:rPr>
        <w:t>เพื่อทดสอบ</w:t>
      </w:r>
    </w:p>
    <w:p w14:paraId="44717037" w14:textId="5283A5DD" w:rsidR="00F477C9" w:rsidRPr="002467D7" w:rsidRDefault="00AD1B76" w:rsidP="00AD1B76">
      <w:pPr>
        <w:rPr>
          <w:rFonts w:ascii="TH SarabunPSK" w:hAnsi="TH SarabunPSK" w:cs="TH SarabunPSK" w:hint="cs"/>
          <w:sz w:val="24"/>
          <w:szCs w:val="24"/>
        </w:rPr>
      </w:pPr>
      <w:r w:rsidRPr="002467D7">
        <w:rPr>
          <w:rFonts w:ascii="TH SarabunPSK" w:hAnsi="TH SarabunPSK" w:cs="TH SarabunPSK" w:hint="cs"/>
          <w:noProof/>
          <w:sz w:val="24"/>
          <w:szCs w:val="24"/>
        </w:rPr>
        <w:drawing>
          <wp:inline distT="0" distB="0" distL="0" distR="0" wp14:anchorId="09F3C09A" wp14:editId="7C682083">
            <wp:extent cx="5943600" cy="1836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B7B5E" w14:textId="77777777" w:rsidR="00AD1B76" w:rsidRPr="002467D7" w:rsidRDefault="00AD1B76" w:rsidP="00AD1B76">
      <w:pPr>
        <w:rPr>
          <w:rFonts w:ascii="TH SarabunPSK" w:hAnsi="TH SarabunPSK" w:cs="TH SarabunPSK" w:hint="cs"/>
          <w:sz w:val="24"/>
          <w:szCs w:val="24"/>
        </w:rPr>
      </w:pPr>
    </w:p>
    <w:p w14:paraId="3955D10D" w14:textId="5E7C8430" w:rsidR="00AD1B76" w:rsidRPr="002467D7" w:rsidRDefault="00AD1B76" w:rsidP="00AD1B76">
      <w:pPr>
        <w:rPr>
          <w:rFonts w:ascii="TH SarabunPSK" w:hAnsi="TH SarabunPSK" w:cs="TH SarabunPSK" w:hint="cs"/>
          <w:sz w:val="24"/>
          <w:szCs w:val="24"/>
        </w:rPr>
      </w:pPr>
      <w:r w:rsidRPr="002467D7">
        <w:rPr>
          <w:rFonts w:ascii="TH SarabunPSK" w:hAnsi="TH SarabunPSK" w:cs="TH SarabunPSK" w:hint="cs"/>
          <w:sz w:val="24"/>
          <w:szCs w:val="24"/>
          <w:cs/>
        </w:rPr>
        <w:t xml:space="preserve">ทดสอบหลังมีการ </w:t>
      </w:r>
      <w:r w:rsidRPr="002467D7">
        <w:rPr>
          <w:rFonts w:ascii="TH SarabunPSK" w:hAnsi="TH SarabunPSK" w:cs="TH SarabunPSK" w:hint="cs"/>
          <w:sz w:val="24"/>
          <w:szCs w:val="24"/>
        </w:rPr>
        <w:t xml:space="preserve">Deploy </w:t>
      </w:r>
      <w:r w:rsidRPr="002467D7">
        <w:rPr>
          <w:rFonts w:ascii="TH SarabunPSK" w:hAnsi="TH SarabunPSK" w:cs="TH SarabunPSK" w:hint="cs"/>
          <w:sz w:val="24"/>
          <w:szCs w:val="24"/>
          <w:cs/>
        </w:rPr>
        <w:t xml:space="preserve">บน </w:t>
      </w:r>
      <w:r w:rsidRPr="002467D7">
        <w:rPr>
          <w:rFonts w:ascii="TH SarabunPSK" w:hAnsi="TH SarabunPSK" w:cs="TH SarabunPSK" w:hint="cs"/>
          <w:sz w:val="24"/>
          <w:szCs w:val="24"/>
        </w:rPr>
        <w:t>UAT http://10.128.13.61:8240/</w:t>
      </w:r>
    </w:p>
    <w:p w14:paraId="6F3F4914" w14:textId="5DDBE407" w:rsidR="00AD1B76" w:rsidRPr="002467D7" w:rsidRDefault="00AD1B76" w:rsidP="00AD1B76">
      <w:pPr>
        <w:rPr>
          <w:rFonts w:ascii="TH SarabunPSK" w:hAnsi="TH SarabunPSK" w:cs="TH SarabunPSK" w:hint="cs"/>
          <w:sz w:val="24"/>
          <w:szCs w:val="24"/>
        </w:rPr>
      </w:pPr>
      <w:r w:rsidRPr="002467D7">
        <w:rPr>
          <w:rFonts w:ascii="TH SarabunPSK" w:hAnsi="TH SarabunPSK" w:cs="TH SarabunPSK" w:hint="cs"/>
          <w:noProof/>
          <w:sz w:val="24"/>
          <w:szCs w:val="24"/>
        </w:rPr>
        <w:drawing>
          <wp:inline distT="0" distB="0" distL="0" distR="0" wp14:anchorId="05F07596" wp14:editId="375AD8EA">
            <wp:extent cx="5943600" cy="3177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7C0C0" w14:textId="253A6848" w:rsidR="002467D7" w:rsidRPr="002467D7" w:rsidRDefault="002467D7" w:rsidP="00AD1B76">
      <w:pPr>
        <w:rPr>
          <w:rFonts w:ascii="TH SarabunPSK" w:hAnsi="TH SarabunPSK" w:cs="TH SarabunPSK" w:hint="cs"/>
          <w:sz w:val="24"/>
          <w:szCs w:val="24"/>
        </w:rPr>
      </w:pPr>
    </w:p>
    <w:p w14:paraId="4CBF6686" w14:textId="26FF6AF0" w:rsidR="002467D7" w:rsidRPr="002467D7" w:rsidRDefault="002467D7" w:rsidP="00AD1B76">
      <w:pPr>
        <w:rPr>
          <w:rFonts w:ascii="TH SarabunPSK" w:hAnsi="TH SarabunPSK" w:cs="TH SarabunPSK" w:hint="cs"/>
          <w:sz w:val="24"/>
          <w:szCs w:val="24"/>
          <w:cs/>
        </w:rPr>
      </w:pPr>
      <w:r w:rsidRPr="002467D7">
        <w:rPr>
          <w:rFonts w:ascii="TH SarabunPSK" w:hAnsi="TH SarabunPSK" w:cs="TH SarabunPSK" w:hint="cs"/>
          <w:color w:val="333333"/>
          <w:sz w:val="24"/>
          <w:szCs w:val="24"/>
          <w:highlight w:val="yellow"/>
          <w:shd w:val="clear" w:color="auto" w:fill="FFFFFF"/>
          <w:cs/>
        </w:rPr>
        <w:t>สิ่งที่แก้ไข</w:t>
      </w:r>
      <w:r w:rsidRPr="002467D7">
        <w:rPr>
          <w:rFonts w:ascii="TH SarabunPSK" w:hAnsi="TH SarabunPSK" w:cs="TH SarabunPSK" w:hint="cs"/>
          <w:color w:val="333333"/>
          <w:sz w:val="24"/>
          <w:szCs w:val="24"/>
        </w:rPr>
        <w:br/>
      </w:r>
      <w:r w:rsidRPr="002467D7">
        <w:rPr>
          <w:rFonts w:ascii="TH SarabunPSK" w:hAnsi="TH SarabunPSK" w:cs="TH SarabunPSK" w:hint="cs"/>
          <w:color w:val="333333"/>
          <w:sz w:val="24"/>
          <w:szCs w:val="24"/>
          <w:shd w:val="clear" w:color="auto" w:fill="FFFFFF"/>
        </w:rPr>
        <w:t>-UI</w:t>
      </w:r>
      <w:r w:rsidRPr="002467D7">
        <w:rPr>
          <w:rFonts w:ascii="TH SarabunPSK" w:hAnsi="TH SarabunPSK" w:cs="TH SarabunPSK" w:hint="cs"/>
          <w:color w:val="333333"/>
          <w:sz w:val="24"/>
          <w:szCs w:val="24"/>
        </w:rPr>
        <w:br/>
      </w:r>
      <w:r w:rsidRPr="002467D7">
        <w:rPr>
          <w:rFonts w:ascii="TH SarabunPSK" w:hAnsi="TH SarabunPSK" w:cs="TH SarabunPSK" w:hint="cs"/>
          <w:color w:val="333333"/>
          <w:sz w:val="24"/>
          <w:szCs w:val="24"/>
          <w:shd w:val="clear" w:color="auto" w:fill="FFFFFF"/>
        </w:rPr>
        <w:t>-API</w:t>
      </w:r>
      <w:r w:rsidRPr="002467D7">
        <w:rPr>
          <w:rFonts w:ascii="TH SarabunPSK" w:hAnsi="TH SarabunPSK" w:cs="TH SarabunPSK" w:hint="cs"/>
          <w:color w:val="333333"/>
          <w:sz w:val="24"/>
          <w:szCs w:val="24"/>
        </w:rPr>
        <w:br/>
      </w:r>
      <w:r w:rsidRPr="002467D7">
        <w:rPr>
          <w:rFonts w:ascii="TH SarabunPSK" w:hAnsi="TH SarabunPSK" w:cs="TH SarabunPSK" w:hint="cs"/>
          <w:color w:val="333333"/>
          <w:sz w:val="24"/>
          <w:szCs w:val="24"/>
          <w:shd w:val="clear" w:color="auto" w:fill="FFFFFF"/>
        </w:rPr>
        <w:t>-Stored Procedure -&gt; [</w:t>
      </w:r>
      <w:proofErr w:type="spellStart"/>
      <w:r w:rsidRPr="002467D7">
        <w:rPr>
          <w:rFonts w:ascii="TH SarabunPSK" w:hAnsi="TH SarabunPSK" w:cs="TH SarabunPSK" w:hint="cs"/>
          <w:color w:val="333333"/>
          <w:sz w:val="24"/>
          <w:szCs w:val="24"/>
          <w:shd w:val="clear" w:color="auto" w:fill="FFFFFF"/>
        </w:rPr>
        <w:t>dbo</w:t>
      </w:r>
      <w:proofErr w:type="spellEnd"/>
      <w:r w:rsidRPr="002467D7">
        <w:rPr>
          <w:rFonts w:ascii="TH SarabunPSK" w:hAnsi="TH SarabunPSK" w:cs="TH SarabunPSK" w:hint="cs"/>
          <w:color w:val="333333"/>
          <w:sz w:val="24"/>
          <w:szCs w:val="24"/>
          <w:shd w:val="clear" w:color="auto" w:fill="FFFFFF"/>
        </w:rPr>
        <w:t>].[</w:t>
      </w:r>
      <w:proofErr w:type="spellStart"/>
      <w:r w:rsidRPr="002467D7">
        <w:rPr>
          <w:rFonts w:ascii="TH SarabunPSK" w:hAnsi="TH SarabunPSK" w:cs="TH SarabunPSK" w:hint="cs"/>
          <w:color w:val="333333"/>
          <w:sz w:val="24"/>
          <w:szCs w:val="24"/>
          <w:shd w:val="clear" w:color="auto" w:fill="FFFFFF"/>
        </w:rPr>
        <w:t>usp_GetListNCBCustomers</w:t>
      </w:r>
      <w:proofErr w:type="spellEnd"/>
      <w:r w:rsidRPr="002467D7">
        <w:rPr>
          <w:rFonts w:ascii="TH SarabunPSK" w:hAnsi="TH SarabunPSK" w:cs="TH SarabunPSK" w:hint="cs"/>
          <w:color w:val="333333"/>
          <w:sz w:val="24"/>
          <w:szCs w:val="24"/>
          <w:shd w:val="clear" w:color="auto" w:fill="FFFFFF"/>
        </w:rPr>
        <w:t>]</w:t>
      </w:r>
    </w:p>
    <w:sectPr w:rsidR="002467D7" w:rsidRPr="00246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charset w:val="DE"/>
    <w:family w:val="swiss"/>
    <w:pitch w:val="variable"/>
    <w:sig w:usb0="21000007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B76"/>
    <w:rsid w:val="002467D7"/>
    <w:rsid w:val="00AD1B76"/>
    <w:rsid w:val="00F4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2250E"/>
  <w15:chartTrackingRefBased/>
  <w15:docId w15:val="{2DBC5E11-D8D6-47C4-B328-2401B716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Nattanicha Phedpo</dc:creator>
  <cp:keywords/>
  <dc:description/>
  <cp:lastModifiedBy>Nattanicha Phedpo</cp:lastModifiedBy>
  <cp:revision>2</cp:revision>
  <dcterms:created xsi:type="dcterms:W3CDTF">2022-05-18T15:45:00Z</dcterms:created>
  <dcterms:modified xsi:type="dcterms:W3CDTF">2022-05-18T15:51:00Z</dcterms:modified>
</cp:coreProperties>
</file>